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83" w:rsidRPr="00671283" w:rsidRDefault="00671283" w:rsidP="00671283">
      <w:pPr>
        <w:spacing w:after="0" w:line="240" w:lineRule="auto"/>
        <w:jc w:val="both"/>
        <w:rPr>
          <w:rFonts w:ascii="Times New Roman" w:hAnsi="Times New Roman" w:cs="Times New Roman"/>
          <w:b/>
          <w:bCs/>
          <w:sz w:val="28"/>
          <w:szCs w:val="28"/>
        </w:rPr>
      </w:pPr>
      <w:r w:rsidRPr="00671283">
        <w:rPr>
          <w:rFonts w:ascii="Times New Roman" w:hAnsi="Times New Roman" w:cs="Times New Roman"/>
          <w:b/>
          <w:bCs/>
          <w:sz w:val="28"/>
          <w:szCs w:val="28"/>
        </w:rPr>
        <w:t>Защита прав предпринимателей</w:t>
      </w:r>
    </w:p>
    <w:p w:rsidR="00671283" w:rsidRDefault="00671283" w:rsidP="00E25D98">
      <w:pPr>
        <w:spacing w:after="0" w:line="240" w:lineRule="auto"/>
        <w:ind w:firstLine="540"/>
        <w:jc w:val="both"/>
        <w:rPr>
          <w:bCs/>
          <w:sz w:val="28"/>
          <w:szCs w:val="28"/>
        </w:rPr>
      </w:pPr>
    </w:p>
    <w:p w:rsidR="00E25D98" w:rsidRPr="00A0298B" w:rsidRDefault="00E25D98" w:rsidP="00E25D98">
      <w:pPr>
        <w:spacing w:after="0" w:line="240" w:lineRule="auto"/>
        <w:ind w:firstLine="540"/>
        <w:jc w:val="both"/>
        <w:rPr>
          <w:rFonts w:ascii="Times New Roman" w:eastAsia="Times New Roman" w:hAnsi="Times New Roman" w:cs="Times New Roman"/>
          <w:sz w:val="28"/>
          <w:szCs w:val="28"/>
          <w:lang w:eastAsia="ru-RU"/>
        </w:rPr>
      </w:pPr>
      <w:r w:rsidRPr="00A0298B">
        <w:rPr>
          <w:rFonts w:ascii="Times New Roman" w:eastAsia="Times New Roman" w:hAnsi="Times New Roman" w:cs="Times New Roman"/>
          <w:sz w:val="28"/>
          <w:szCs w:val="28"/>
          <w:lang w:eastAsia="ru-RU"/>
        </w:rPr>
        <w:t xml:space="preserve">Установлено, что в планы проведения плановых контрольных (надзорных) мероприятий, планы проведения плановых проверок на 2023 год при осуществлении государственного контроля (надзора),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 </w:t>
      </w:r>
    </w:p>
    <w:p w:rsidR="00E25D98" w:rsidRPr="00A0298B" w:rsidRDefault="00E25D98" w:rsidP="00E25D98">
      <w:pPr>
        <w:spacing w:after="0" w:line="240" w:lineRule="auto"/>
        <w:ind w:firstLine="540"/>
        <w:jc w:val="both"/>
        <w:rPr>
          <w:rFonts w:ascii="Times New Roman" w:eastAsia="Times New Roman" w:hAnsi="Times New Roman" w:cs="Times New Roman"/>
          <w:sz w:val="28"/>
          <w:szCs w:val="28"/>
          <w:lang w:eastAsia="ru-RU"/>
        </w:rPr>
      </w:pPr>
      <w:r w:rsidRPr="00A0298B">
        <w:rPr>
          <w:rFonts w:ascii="Times New Roman" w:eastAsia="Times New Roman" w:hAnsi="Times New Roman" w:cs="Times New Roman"/>
          <w:sz w:val="28"/>
          <w:szCs w:val="28"/>
          <w:lang w:eastAsia="ru-RU"/>
        </w:rPr>
        <w:t xml:space="preserve">Указанные ограничения не распространяются на виды государственного контроля (надзора), в отношении которых не применяется риск-ориентированный подход. </w:t>
      </w:r>
    </w:p>
    <w:p w:rsidR="00E25D98" w:rsidRPr="00A0298B" w:rsidRDefault="00E25D98" w:rsidP="00E25D98">
      <w:pPr>
        <w:spacing w:after="0" w:line="240" w:lineRule="auto"/>
        <w:ind w:firstLine="540"/>
        <w:jc w:val="both"/>
        <w:rPr>
          <w:rFonts w:ascii="Times New Roman" w:eastAsia="Times New Roman" w:hAnsi="Times New Roman" w:cs="Times New Roman"/>
          <w:sz w:val="28"/>
          <w:szCs w:val="28"/>
          <w:lang w:eastAsia="ru-RU"/>
        </w:rPr>
      </w:pPr>
      <w:r w:rsidRPr="00A0298B">
        <w:rPr>
          <w:rFonts w:ascii="Times New Roman" w:eastAsia="Times New Roman" w:hAnsi="Times New Roman" w:cs="Times New Roman"/>
          <w:sz w:val="28"/>
          <w:szCs w:val="28"/>
          <w:lang w:eastAsia="ru-RU"/>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w:t>
      </w:r>
    </w:p>
    <w:p w:rsidR="00E25D98" w:rsidRPr="00A0298B" w:rsidRDefault="00E25D98" w:rsidP="00E25D98">
      <w:pPr>
        <w:spacing w:after="0" w:line="240" w:lineRule="auto"/>
        <w:ind w:firstLine="540"/>
        <w:jc w:val="both"/>
        <w:rPr>
          <w:rFonts w:ascii="Times New Roman" w:eastAsia="Times New Roman" w:hAnsi="Times New Roman" w:cs="Times New Roman"/>
          <w:sz w:val="28"/>
          <w:szCs w:val="28"/>
          <w:lang w:eastAsia="ru-RU"/>
        </w:rPr>
      </w:pPr>
      <w:r w:rsidRPr="00A0298B">
        <w:rPr>
          <w:rFonts w:ascii="Times New Roman" w:eastAsia="Times New Roman" w:hAnsi="Times New Roman" w:cs="Times New Roman"/>
          <w:sz w:val="28"/>
          <w:szCs w:val="28"/>
          <w:lang w:eastAsia="ru-RU"/>
        </w:rPr>
        <w:t xml:space="preserve">Также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 </w:t>
      </w:r>
    </w:p>
    <w:p w:rsidR="00E25D98" w:rsidRDefault="00E25D98" w:rsidP="00E25D98">
      <w:pPr>
        <w:spacing w:after="0" w:line="240" w:lineRule="auto"/>
        <w:ind w:firstLine="540"/>
        <w:jc w:val="both"/>
        <w:rPr>
          <w:rFonts w:ascii="Times New Roman" w:eastAsia="Times New Roman" w:hAnsi="Times New Roman" w:cs="Times New Roman"/>
          <w:sz w:val="24"/>
          <w:szCs w:val="24"/>
          <w:lang w:eastAsia="ru-RU"/>
        </w:rPr>
      </w:pPr>
      <w:bookmarkStart w:id="0" w:name="_GoBack"/>
      <w:bookmarkEnd w:id="0"/>
    </w:p>
    <w:sectPr w:rsidR="00E25D98" w:rsidSect="006C0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DF2"/>
    <w:rsid w:val="00015CC4"/>
    <w:rsid w:val="00671283"/>
    <w:rsid w:val="006C0449"/>
    <w:rsid w:val="008E1C1C"/>
    <w:rsid w:val="00A0298B"/>
    <w:rsid w:val="00A6534D"/>
    <w:rsid w:val="00BB6AC4"/>
    <w:rsid w:val="00BC4DF2"/>
    <w:rsid w:val="00E25D98"/>
    <w:rsid w:val="00FD5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9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29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59631152">
      <w:bodyDiv w:val="1"/>
      <w:marLeft w:val="0"/>
      <w:marRight w:val="0"/>
      <w:marTop w:val="0"/>
      <w:marBottom w:val="0"/>
      <w:divBdr>
        <w:top w:val="none" w:sz="0" w:space="0" w:color="auto"/>
        <w:left w:val="none" w:sz="0" w:space="0" w:color="auto"/>
        <w:bottom w:val="none" w:sz="0" w:space="0" w:color="auto"/>
        <w:right w:val="none" w:sz="0" w:space="0" w:color="auto"/>
      </w:divBdr>
    </w:div>
    <w:div w:id="718361975">
      <w:bodyDiv w:val="1"/>
      <w:marLeft w:val="0"/>
      <w:marRight w:val="0"/>
      <w:marTop w:val="0"/>
      <w:marBottom w:val="0"/>
      <w:divBdr>
        <w:top w:val="none" w:sz="0" w:space="0" w:color="auto"/>
        <w:left w:val="none" w:sz="0" w:space="0" w:color="auto"/>
        <w:bottom w:val="none" w:sz="0" w:space="0" w:color="auto"/>
        <w:right w:val="none" w:sz="0" w:space="0" w:color="auto"/>
      </w:divBdr>
    </w:div>
    <w:div w:id="1144548767">
      <w:bodyDiv w:val="1"/>
      <w:marLeft w:val="0"/>
      <w:marRight w:val="0"/>
      <w:marTop w:val="0"/>
      <w:marBottom w:val="0"/>
      <w:divBdr>
        <w:top w:val="none" w:sz="0" w:space="0" w:color="auto"/>
        <w:left w:val="none" w:sz="0" w:space="0" w:color="auto"/>
        <w:bottom w:val="none" w:sz="0" w:space="0" w:color="auto"/>
        <w:right w:val="none" w:sz="0" w:space="0" w:color="auto"/>
      </w:divBdr>
    </w:div>
    <w:div w:id="1226062849">
      <w:bodyDiv w:val="1"/>
      <w:marLeft w:val="0"/>
      <w:marRight w:val="0"/>
      <w:marTop w:val="0"/>
      <w:marBottom w:val="0"/>
      <w:divBdr>
        <w:top w:val="none" w:sz="0" w:space="0" w:color="auto"/>
        <w:left w:val="none" w:sz="0" w:space="0" w:color="auto"/>
        <w:bottom w:val="none" w:sz="0" w:space="0" w:color="auto"/>
        <w:right w:val="none" w:sz="0" w:space="0" w:color="auto"/>
      </w:divBdr>
    </w:div>
    <w:div w:id="12498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Пестюрин Евгений Николаевич</dc:creator>
  <cp:lastModifiedBy>risevo@yandex.ru</cp:lastModifiedBy>
  <cp:revision>2</cp:revision>
  <cp:lastPrinted>2023-06-20T08:35:00Z</cp:lastPrinted>
  <dcterms:created xsi:type="dcterms:W3CDTF">2023-12-20T01:23:00Z</dcterms:created>
  <dcterms:modified xsi:type="dcterms:W3CDTF">2023-12-20T01:23:00Z</dcterms:modified>
</cp:coreProperties>
</file>